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753EF" w14:textId="77777777" w:rsidR="00E644D6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E473247" w14:textId="77777777" w:rsidR="00E644D6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2F39C69" w14:textId="3C8BE7C5" w:rsidR="00E644D6" w:rsidRPr="008C6B63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>Załącznik nr 1.1 Opis przedmiotu zamówienia</w:t>
      </w:r>
    </w:p>
    <w:p w14:paraId="2A28242A" w14:textId="60E60264" w:rsidR="00E644D6" w:rsidRPr="008C6B63" w:rsidRDefault="00E644D6" w:rsidP="00E644D6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Zadanie 1 </w:t>
      </w:r>
      <w:r w:rsidRPr="008C6B63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Myjnia dezynfektor – 4 szt.</w:t>
      </w:r>
    </w:p>
    <w:p w14:paraId="5F7B4391" w14:textId="77777777" w:rsidR="00E644D6" w:rsidRPr="008C6B63" w:rsidRDefault="00E644D6" w:rsidP="00E644D6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1418"/>
        <w:gridCol w:w="2126"/>
      </w:tblGrid>
      <w:tr w:rsidR="00E644D6" w:rsidRPr="008C6B63" w14:paraId="79EEDDD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6307509" w14:textId="77777777" w:rsidR="00E644D6" w:rsidRPr="008C6B63" w:rsidRDefault="00E644D6" w:rsidP="00E64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6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387" w:type="dxa"/>
            <w:vAlign w:val="center"/>
          </w:tcPr>
          <w:p w14:paraId="4C06A6C5" w14:textId="77777777" w:rsidR="00E644D6" w:rsidRPr="008C6B63" w:rsidRDefault="00E644D6" w:rsidP="00E644D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638BEDD" w14:textId="1C2E2BD7" w:rsidR="00E644D6" w:rsidRPr="008C6B63" w:rsidRDefault="00E644D6" w:rsidP="00E644D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0708DC0F" w14:textId="74715877" w:rsidR="00E644D6" w:rsidRPr="008C6B63" w:rsidRDefault="00E644D6" w:rsidP="00E644D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6F75C8" w:rsidRPr="008C6B63" w14:paraId="67B4B9B9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C2BD94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8EFC37C" w14:textId="4A322E44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E644D6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E644D6" w:rsidRPr="008C6B63">
              <w:rPr>
                <w:rFonts w:ascii="Arial" w:hAnsi="Arial" w:cs="Arial"/>
                <w:color w:val="000000" w:themeColor="text1"/>
                <w:sz w:val="20"/>
                <w:szCs w:val="20"/>
              </w:rPr>
              <w:t>rok produkcji 2025/2026</w:t>
            </w:r>
          </w:p>
        </w:tc>
        <w:tc>
          <w:tcPr>
            <w:tcW w:w="1418" w:type="dxa"/>
            <w:vAlign w:val="center"/>
          </w:tcPr>
          <w:p w14:paraId="012B5B65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75DE20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589E89F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26445A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BD16A4B" w14:textId="6D305369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Urządzenie do mycia i dezynfekcji kaczek i basenów </w:t>
            </w:r>
          </w:p>
        </w:tc>
        <w:tc>
          <w:tcPr>
            <w:tcW w:w="1418" w:type="dxa"/>
            <w:vAlign w:val="center"/>
          </w:tcPr>
          <w:p w14:paraId="1BE7896D" w14:textId="54B386E8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C8FEDB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656439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520EEA7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B704F89" w14:textId="28BD2BDF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Ładowność jednego cyklu: co najmniej dwa baseny + dwie kaczki </w:t>
            </w:r>
          </w:p>
        </w:tc>
        <w:tc>
          <w:tcPr>
            <w:tcW w:w="1418" w:type="dxa"/>
            <w:vAlign w:val="center"/>
          </w:tcPr>
          <w:p w14:paraId="4EA836ED" w14:textId="68BD335B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64FFB3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5BC9C4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0F16967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8658542" w14:textId="5C55CD32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Czas cyku </w:t>
            </w:r>
            <w:r w:rsidR="00916709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max. 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do15 minut. </w:t>
            </w:r>
          </w:p>
        </w:tc>
        <w:tc>
          <w:tcPr>
            <w:tcW w:w="1418" w:type="dxa"/>
            <w:vAlign w:val="center"/>
          </w:tcPr>
          <w:p w14:paraId="3B362124" w14:textId="726C7E25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6A226F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8BEA6F3" w14:textId="77777777" w:rsidTr="008C6B63">
        <w:trPr>
          <w:trHeight w:val="488"/>
        </w:trPr>
        <w:tc>
          <w:tcPr>
            <w:tcW w:w="567" w:type="dxa"/>
            <w:noWrap/>
            <w:vAlign w:val="center"/>
          </w:tcPr>
          <w:p w14:paraId="1FC3460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161466B" w14:textId="6421D843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Otwieranie pokrywy poprzez nożny czujnik </w:t>
            </w:r>
            <w:proofErr w:type="spellStart"/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ultrasoniczny</w:t>
            </w:r>
            <w:proofErr w:type="spellEnd"/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BD7373C" w14:textId="18727D9A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A6ED3C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B512400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5177A4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0BB43B2" w14:textId="785C380D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Zamykanie pokrywy ręczne</w:t>
            </w:r>
          </w:p>
        </w:tc>
        <w:tc>
          <w:tcPr>
            <w:tcW w:w="1418" w:type="dxa"/>
            <w:vAlign w:val="center"/>
          </w:tcPr>
          <w:p w14:paraId="6B20E332" w14:textId="5FC58333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7B8E5B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AF103F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2DEE64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C34CFD7" w14:textId="794887AB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  <w:t xml:space="preserve">Wysokociśnieniowe dysze obrotowe oraz dysze stałe </w:t>
            </w:r>
          </w:p>
        </w:tc>
        <w:tc>
          <w:tcPr>
            <w:tcW w:w="1418" w:type="dxa"/>
            <w:vAlign w:val="center"/>
          </w:tcPr>
          <w:p w14:paraId="01163EBB" w14:textId="1F7D704D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D71345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B162A2C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31AE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1C11EEDB" w14:textId="29BA04AC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Blokada bezpieczeństwa </w:t>
            </w:r>
          </w:p>
        </w:tc>
        <w:tc>
          <w:tcPr>
            <w:tcW w:w="1418" w:type="dxa"/>
            <w:vAlign w:val="center"/>
          </w:tcPr>
          <w:p w14:paraId="77051914" w14:textId="74882C02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9A00616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7844AD3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0C5CAB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A3DA4E7" w14:textId="46931E1A" w:rsidR="009C57C7" w:rsidRPr="008C6B63" w:rsidRDefault="00916709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Min. 3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progra</w:t>
            </w: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my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mycia i dezynfekcji</w:t>
            </w:r>
          </w:p>
        </w:tc>
        <w:tc>
          <w:tcPr>
            <w:tcW w:w="1418" w:type="dxa"/>
            <w:vAlign w:val="center"/>
          </w:tcPr>
          <w:p w14:paraId="09EC1607" w14:textId="270D2D48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115B16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647A1" w:rsidRPr="008C6B63" w14:paraId="785E096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7535EB5" w14:textId="77777777" w:rsidR="002647A1" w:rsidRPr="008C6B63" w:rsidRDefault="002647A1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465256F" w14:textId="61381AA2" w:rsidR="002647A1" w:rsidRPr="008C6B63" w:rsidRDefault="002647A1" w:rsidP="008C6B63">
            <w:pPr>
              <w:pStyle w:val="df3vjf"/>
              <w:shd w:val="clear" w:color="auto" w:fill="FFFFFF"/>
              <w:spacing w:before="0" w:beforeAutospacing="0" w:after="0" w:afterAutospacing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Style w:val="t286pc"/>
                <w:rFonts w:ascii="Arial" w:eastAsiaTheme="majorEastAsia" w:hAnsi="Arial" w:cs="Arial"/>
                <w:color w:val="0A0A0A"/>
                <w:sz w:val="20"/>
                <w:szCs w:val="20"/>
              </w:rPr>
              <w:t xml:space="preserve">Automatyczne dozowanie płynu </w:t>
            </w:r>
            <w:r w:rsidRPr="008C6B63">
              <w:rPr>
                <w:rFonts w:ascii="Arial" w:hAnsi="Arial" w:cs="Arial"/>
                <w:sz w:val="20"/>
                <w:szCs w:val="20"/>
              </w:rPr>
              <w:t>do mycia i dezynfekcji kaczek i basenów</w:t>
            </w:r>
          </w:p>
        </w:tc>
        <w:tc>
          <w:tcPr>
            <w:tcW w:w="1418" w:type="dxa"/>
            <w:vAlign w:val="center"/>
          </w:tcPr>
          <w:p w14:paraId="175A11CE" w14:textId="52DC7BA2" w:rsidR="002647A1" w:rsidRPr="008C6B63" w:rsidRDefault="002647A1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569D6B0" w14:textId="77777777" w:rsidR="002647A1" w:rsidRPr="008C6B63" w:rsidRDefault="002647A1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1E446E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DB5F22A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81837B5" w14:textId="65D3308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omora i główne podzespoły wykonane ze stali kwasoodpornej</w:t>
            </w:r>
          </w:p>
        </w:tc>
        <w:tc>
          <w:tcPr>
            <w:tcW w:w="1418" w:type="dxa"/>
            <w:vAlign w:val="center"/>
          </w:tcPr>
          <w:p w14:paraId="641DFDBB" w14:textId="3F8EF401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D9BED1C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B8639A5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D7FFB6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1DBA9AE" w14:textId="686082E8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</w:t>
            </w:r>
            <w:r w:rsidR="009C57C7" w:rsidRPr="008C6B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ymiary zewnętrzne wys. x szer. x gł. - 855 mm (1150 mm z podstawą) x 450 mm x 555 mm.</w:t>
            </w:r>
          </w:p>
        </w:tc>
        <w:tc>
          <w:tcPr>
            <w:tcW w:w="1418" w:type="dxa"/>
          </w:tcPr>
          <w:p w14:paraId="53095259" w14:textId="6A33A3D3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7A90DE1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11EFACAB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5A24382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D04A523" w14:textId="72B93D4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EE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odłączenia wody: 2x </w:t>
            </w:r>
            <w:r w:rsidR="0020621D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20621D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 (trzecie przyłącze opcjonalne)</w:t>
            </w:r>
          </w:p>
        </w:tc>
        <w:tc>
          <w:tcPr>
            <w:tcW w:w="1418" w:type="dxa"/>
          </w:tcPr>
          <w:p w14:paraId="26400CC7" w14:textId="5A20D135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236F8B3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51C49F2A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075E3EA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596E3C9" w14:textId="004B009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ntuicyjna i łatwa obsługa dzięki czytelnemu wyświetlaczowi i przyciskom dotykowym</w:t>
            </w:r>
          </w:p>
        </w:tc>
        <w:tc>
          <w:tcPr>
            <w:tcW w:w="1418" w:type="dxa"/>
          </w:tcPr>
          <w:p w14:paraId="48AD82AA" w14:textId="3806CC40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37A9C2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6E39BA9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37C99C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E249772" w14:textId="4BBE1A2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użycie wody</w:t>
            </w:r>
            <w:r w:rsidR="00916709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nie więcej niż 18</w:t>
            </w:r>
            <w:r w:rsidR="00E644D6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16709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L wody </w:t>
            </w:r>
            <w:r w:rsidR="00C3475A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na cykl</w:t>
            </w:r>
          </w:p>
        </w:tc>
        <w:tc>
          <w:tcPr>
            <w:tcW w:w="1418" w:type="dxa"/>
          </w:tcPr>
          <w:p w14:paraId="0CD2F20B" w14:textId="77D67F99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39C4CC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16709" w:rsidRPr="008C6B63" w14:paraId="67D5C64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F1349A7" w14:textId="77777777" w:rsidR="00916709" w:rsidRPr="008C6B63" w:rsidRDefault="00916709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1FD5F49" w14:textId="6BAD3F6E" w:rsidR="00916709" w:rsidRPr="008C6B63" w:rsidRDefault="0087701A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Dwa programy zużycia wody: zwykły i ekonomiczny </w:t>
            </w:r>
          </w:p>
        </w:tc>
        <w:tc>
          <w:tcPr>
            <w:tcW w:w="1418" w:type="dxa"/>
          </w:tcPr>
          <w:p w14:paraId="503D68A2" w14:textId="7FBA9825" w:rsidR="00916709" w:rsidRPr="008C6B63" w:rsidRDefault="0087701A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EE3E504" w14:textId="77777777" w:rsidR="00916709" w:rsidRPr="008C6B63" w:rsidRDefault="00916709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38C88B1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86885D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CE39E5C" w14:textId="25B95786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Możliwość wysunięcia kosza z uchwytów i zamiany na kosz innego typu bez użycia narzędzi </w:t>
            </w:r>
          </w:p>
        </w:tc>
        <w:tc>
          <w:tcPr>
            <w:tcW w:w="1418" w:type="dxa"/>
          </w:tcPr>
          <w:p w14:paraId="733F2907" w14:textId="7AEA144D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915EA4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128D9C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81E526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E4CA72B" w14:textId="47E0E138" w:rsidR="009C57C7" w:rsidRPr="008C6B63" w:rsidRDefault="00916709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Wybierane z klawiatury za pomocą 3 oddzielnych przycisków </w:t>
            </w:r>
          </w:p>
        </w:tc>
        <w:tc>
          <w:tcPr>
            <w:tcW w:w="1418" w:type="dxa"/>
          </w:tcPr>
          <w:p w14:paraId="4DB5DD5C" w14:textId="3E8013BD" w:rsidR="009C57C7" w:rsidRPr="008C6B63" w:rsidRDefault="00916709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F9E9D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647F6438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C068C71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2469920" w14:textId="06539F1E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Zasilanie 230V</w:t>
            </w:r>
          </w:p>
        </w:tc>
        <w:tc>
          <w:tcPr>
            <w:tcW w:w="1418" w:type="dxa"/>
          </w:tcPr>
          <w:p w14:paraId="296D44CE" w14:textId="55EB5AA5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FF5670E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4EB123C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CE7B185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1F921A7A" w14:textId="71FCEA8F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Dostęp serwisowy od frontu i z góry</w:t>
            </w:r>
          </w:p>
        </w:tc>
        <w:tc>
          <w:tcPr>
            <w:tcW w:w="1418" w:type="dxa"/>
          </w:tcPr>
          <w:p w14:paraId="430E8805" w14:textId="4C887EB9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F850F85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55780F1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63B5A79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E0A8FAD" w14:textId="49471F65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Konstrukcja i działanie zgodne z PN-EN ISO 15883-1-3-5</w:t>
            </w:r>
          </w:p>
        </w:tc>
        <w:tc>
          <w:tcPr>
            <w:tcW w:w="1418" w:type="dxa"/>
          </w:tcPr>
          <w:p w14:paraId="0636B0C6" w14:textId="20ABD2C8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B2855FF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11AF1" w:rsidRPr="008C6B63" w14:paraId="31C816B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1F13B2D" w14:textId="77777777" w:rsidR="00211AF1" w:rsidRPr="008C6B63" w:rsidRDefault="00211AF1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2E781B92" w14:textId="387BD187" w:rsidR="00211AF1" w:rsidRPr="008C6B63" w:rsidRDefault="00211AF1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</w:t>
            </w:r>
            <w:r w:rsid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24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miesiące</w:t>
            </w:r>
          </w:p>
        </w:tc>
        <w:tc>
          <w:tcPr>
            <w:tcW w:w="1418" w:type="dxa"/>
          </w:tcPr>
          <w:p w14:paraId="50C66AEF" w14:textId="14B12E1B" w:rsidR="00211AF1" w:rsidRPr="008C6B63" w:rsidRDefault="008C6B63" w:rsidP="00211AF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70123D2" w14:textId="776F4B7F" w:rsidR="00211AF1" w:rsidRPr="008C6B63" w:rsidRDefault="00211AF1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2CB09D4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6AA9AD7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A6FBD2B" w14:textId="77777777" w:rsidR="009C57C7" w:rsidRPr="008C6B63" w:rsidRDefault="009C57C7" w:rsidP="008C6B63">
            <w:pPr>
              <w:suppressAutoHyphens/>
              <w:autoSpaceDE w:val="0"/>
              <w:autoSpaceDN w:val="0"/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7B3A8D16" w14:textId="0752D97C" w:rsidR="009C57C7" w:rsidRPr="008C6B63" w:rsidRDefault="009C57C7" w:rsidP="008C6B63">
            <w:pPr>
              <w:suppressAutoHyphens/>
              <w:autoSpaceDE w:val="0"/>
              <w:autoSpaceDN w:val="0"/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- Deklaracja zgodności</w:t>
            </w:r>
            <w:r w:rsidR="006F75C8"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CE lub certyfikat CE</w:t>
            </w:r>
          </w:p>
          <w:p w14:paraId="10438EF0" w14:textId="77777777" w:rsidR="009C57C7" w:rsidRPr="008C6B63" w:rsidRDefault="009C57C7" w:rsidP="008C6B63">
            <w:pPr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0ACF501A" w14:textId="437D4CC4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</w:t>
            </w:r>
            <w:r w:rsidR="003807F8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ak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4E40B0C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782179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6244D8B0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639CD81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728D811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99F18A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63F530E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06A72D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5EC4B57D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Okres dostępności części zamiennych – min. 10 lat od daty podpisania protokołu odbioru</w:t>
            </w:r>
          </w:p>
        </w:tc>
        <w:tc>
          <w:tcPr>
            <w:tcW w:w="1418" w:type="dxa"/>
          </w:tcPr>
          <w:p w14:paraId="3B73614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6733E9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4C044C5A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661F8A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78D2431" w14:textId="65F6111E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Bezpłatne szkolenia z obsługi i użytkowania </w:t>
            </w:r>
            <w:r w:rsidR="00740F29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myjni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dla pracowników wskazanych przez Zamawiającego </w:t>
            </w:r>
          </w:p>
        </w:tc>
        <w:tc>
          <w:tcPr>
            <w:tcW w:w="1418" w:type="dxa"/>
          </w:tcPr>
          <w:p w14:paraId="0CB23981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C54CB3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7E221250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F1F6F4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C9BDBCF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Przeprowadzenie bezpłatnych przeglądów i aktualizacji oprogramowania (jeżeli wymagane) w okresie gwarancyjnym w miejscu udzielania świadczeń z częstotliwością co najmniej co 12 miesięcy.</w:t>
            </w:r>
          </w:p>
        </w:tc>
        <w:tc>
          <w:tcPr>
            <w:tcW w:w="1418" w:type="dxa"/>
          </w:tcPr>
          <w:p w14:paraId="324C86F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CE37C3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4420F3B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C258550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67850D0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Wszystkie oferowane asortymenty pozbawione haseł, kodów, blokad serwisowych, itp., które po upływie gwarancji utrudniałyby właścicielowi dostęp do opcji serwisowych lub naprawę przedmiotu zamówienia przez inny niż Wykonawca umowy podmiot, w przypadku nie korzystania przez zamawiającego z serwisu pogwarancyjnego Wykonawcy lub udostępnienie haseł, kodów serwisowych, itp., załączonych najpóźniej w ostatnim dniu gwarancji (jeżeli dotyczy).</w:t>
            </w:r>
          </w:p>
        </w:tc>
        <w:tc>
          <w:tcPr>
            <w:tcW w:w="1418" w:type="dxa"/>
          </w:tcPr>
          <w:p w14:paraId="10C1140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A2B246B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AC78F3D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F327A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EA41426" w14:textId="322A27F3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</w:t>
            </w:r>
          </w:p>
        </w:tc>
        <w:tc>
          <w:tcPr>
            <w:tcW w:w="1418" w:type="dxa"/>
          </w:tcPr>
          <w:p w14:paraId="47A5B50B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B1F4C86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E61553E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4CEF9D8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3538F69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Lista czynności serwisowych wykonywanych podczas przeglądów technicznych.</w:t>
            </w:r>
          </w:p>
        </w:tc>
        <w:tc>
          <w:tcPr>
            <w:tcW w:w="1418" w:type="dxa"/>
          </w:tcPr>
          <w:p w14:paraId="17B194F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2ACE888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6B63" w:rsidRPr="008C6B63" w14:paraId="5948011C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9710E3B" w14:textId="77777777" w:rsidR="008C6B63" w:rsidRPr="008C6B63" w:rsidRDefault="008C6B63" w:rsidP="008C6B6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13BC1E0" w14:textId="4FF34ADE" w:rsidR="008C6B63" w:rsidRPr="008C6B63" w:rsidRDefault="002D3756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8C6B63" w:rsidRPr="008C6B63">
              <w:rPr>
                <w:rFonts w:ascii="Arial" w:hAnsi="Arial" w:cs="Arial"/>
                <w:sz w:val="20"/>
                <w:szCs w:val="20"/>
              </w:rPr>
              <w:t xml:space="preserve"> zestawie </w:t>
            </w:r>
            <w:r w:rsidR="008C6B63">
              <w:rPr>
                <w:rFonts w:ascii="Arial" w:hAnsi="Arial" w:cs="Arial"/>
                <w:sz w:val="20"/>
                <w:szCs w:val="20"/>
              </w:rPr>
              <w:t xml:space="preserve">dedykowany </w:t>
            </w:r>
            <w:r w:rsidR="008C6B63" w:rsidRPr="008C6B63">
              <w:rPr>
                <w:rFonts w:ascii="Arial" w:hAnsi="Arial" w:cs="Arial"/>
                <w:sz w:val="20"/>
                <w:szCs w:val="20"/>
              </w:rPr>
              <w:t>płyn do mycia i dezynfekcji kaczek i basenów 5l</w:t>
            </w:r>
          </w:p>
        </w:tc>
        <w:tc>
          <w:tcPr>
            <w:tcW w:w="1418" w:type="dxa"/>
          </w:tcPr>
          <w:p w14:paraId="1C89A36A" w14:textId="20795E07" w:rsidR="008C6B63" w:rsidRPr="008C6B63" w:rsidRDefault="008C6B63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0C88F1EA" w14:textId="756C00F7" w:rsidR="008C6B63" w:rsidRDefault="008C6B63" w:rsidP="006B70A9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412240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Parametr punktowany – </w:t>
            </w:r>
            <w:r w:rsidR="006B70A9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Tak- </w:t>
            </w: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20</w:t>
            </w:r>
            <w:r w:rsidRPr="00412240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 punktów</w:t>
            </w:r>
          </w:p>
          <w:p w14:paraId="1D209677" w14:textId="77777777" w:rsidR="006B70A9" w:rsidRDefault="006B70A9" w:rsidP="008C6B63">
            <w:pPr>
              <w:spacing w:after="0" w:line="259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Nie – 0 </w:t>
            </w:r>
            <w:r w:rsidRPr="00412240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punktów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674EE8DB" w14:textId="2F9FB647" w:rsidR="008C6B63" w:rsidRPr="008C6B63" w:rsidRDefault="008C6B63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  <w:tr w:rsidR="008C6B63" w:rsidRPr="008C6B63" w14:paraId="0F7575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227E62E" w14:textId="77777777" w:rsidR="008C6B63" w:rsidRPr="008C6B63" w:rsidRDefault="008C6B63" w:rsidP="008C6B6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FB6735C" w14:textId="3B7AC046" w:rsidR="008C6B63" w:rsidRPr="008C6B63" w:rsidRDefault="008C6B63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36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miesi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ęcy</w:t>
            </w:r>
          </w:p>
        </w:tc>
        <w:tc>
          <w:tcPr>
            <w:tcW w:w="1418" w:type="dxa"/>
          </w:tcPr>
          <w:p w14:paraId="15748BFB" w14:textId="65824671" w:rsidR="008C6B63" w:rsidRPr="008C6B63" w:rsidRDefault="008C6B63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500221C5" w14:textId="2D62F970" w:rsidR="008C6B63" w:rsidRPr="006B70A9" w:rsidRDefault="008C6B63" w:rsidP="008C6B63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6B70A9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Parametr punktowany </w:t>
            </w:r>
            <w:r w:rsidR="006B70A9" w:rsidRPr="006B70A9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  <w:r w:rsidRPr="006B70A9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– 20 punktów</w:t>
            </w:r>
          </w:p>
          <w:p w14:paraId="6B256541" w14:textId="77777777" w:rsidR="006B70A9" w:rsidRPr="006B70A9" w:rsidRDefault="006B70A9" w:rsidP="006B70A9">
            <w:pPr>
              <w:spacing w:after="0" w:line="259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B70A9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  <w:r w:rsidRPr="006B70A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332AE3E4" w14:textId="418CC22D" w:rsidR="008C6B63" w:rsidRPr="008C6B63" w:rsidRDefault="008C6B63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B70A9"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6B70A9">
              <w:rPr>
                <w:rFonts w:ascii="Arial" w:hAnsi="Arial" w:cs="Arial"/>
                <w:color w:val="FF0000"/>
                <w:sz w:val="20"/>
                <w:szCs w:val="20"/>
              </w:rPr>
              <w:t>W formularzu ofertowym należy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</w:tbl>
    <w:p w14:paraId="470FE8F7" w14:textId="77777777" w:rsidR="009C57C7" w:rsidRPr="0079045A" w:rsidRDefault="009C57C7" w:rsidP="009C57C7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48692379" w14:textId="77777777" w:rsidR="009C57C7" w:rsidRPr="0079045A" w:rsidRDefault="009C57C7" w:rsidP="009C57C7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15113EF" w14:textId="0E62F2A3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8DD7E" w14:textId="77777777" w:rsidR="006B54AD" w:rsidRDefault="006B54AD" w:rsidP="00E644D6">
      <w:pPr>
        <w:spacing w:after="0" w:line="240" w:lineRule="auto"/>
      </w:pPr>
      <w:r>
        <w:separator/>
      </w:r>
    </w:p>
  </w:endnote>
  <w:endnote w:type="continuationSeparator" w:id="0">
    <w:p w14:paraId="0E684B1A" w14:textId="77777777" w:rsidR="006B54AD" w:rsidRDefault="006B54AD" w:rsidP="00E6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38E95" w14:textId="77777777" w:rsidR="006B54AD" w:rsidRDefault="006B54AD" w:rsidP="00E644D6">
      <w:pPr>
        <w:spacing w:after="0" w:line="240" w:lineRule="auto"/>
      </w:pPr>
      <w:r>
        <w:separator/>
      </w:r>
    </w:p>
  </w:footnote>
  <w:footnote w:type="continuationSeparator" w:id="0">
    <w:p w14:paraId="75519CCB" w14:textId="77777777" w:rsidR="006B54AD" w:rsidRDefault="006B54AD" w:rsidP="00E6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9FC6" w14:textId="61788479" w:rsidR="00E644D6" w:rsidRPr="00E644D6" w:rsidRDefault="00E644D6" w:rsidP="00E644D6">
    <w:pPr>
      <w:pStyle w:val="Nagwek"/>
      <w:jc w:val="center"/>
    </w:pPr>
    <w:r>
      <w:rPr>
        <w:noProof/>
      </w:rPr>
      <w:drawing>
        <wp:inline distT="0" distB="0" distL="0" distR="0" wp14:anchorId="677F0274" wp14:editId="5BD64926">
          <wp:extent cx="4743450" cy="913972"/>
          <wp:effectExtent l="0" t="0" r="0" b="635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7549" cy="9321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25D7E"/>
    <w:multiLevelType w:val="multilevel"/>
    <w:tmpl w:val="DDB6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2"/>
  </w:num>
  <w:num w:numId="2" w16cid:durableId="1931233798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085682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C7"/>
    <w:rsid w:val="000517DC"/>
    <w:rsid w:val="000A722C"/>
    <w:rsid w:val="00126541"/>
    <w:rsid w:val="00166DBC"/>
    <w:rsid w:val="0020621D"/>
    <w:rsid w:val="00211AF1"/>
    <w:rsid w:val="002647A1"/>
    <w:rsid w:val="002D3756"/>
    <w:rsid w:val="003807F8"/>
    <w:rsid w:val="004F7889"/>
    <w:rsid w:val="005C09DF"/>
    <w:rsid w:val="006B54AD"/>
    <w:rsid w:val="006B70A9"/>
    <w:rsid w:val="006F75C8"/>
    <w:rsid w:val="00740F29"/>
    <w:rsid w:val="00773582"/>
    <w:rsid w:val="0087701A"/>
    <w:rsid w:val="008C6B63"/>
    <w:rsid w:val="00916709"/>
    <w:rsid w:val="009B5C2C"/>
    <w:rsid w:val="009C57C7"/>
    <w:rsid w:val="00A17439"/>
    <w:rsid w:val="00AA05BD"/>
    <w:rsid w:val="00AB5C91"/>
    <w:rsid w:val="00AD1138"/>
    <w:rsid w:val="00C3475A"/>
    <w:rsid w:val="00D2033E"/>
    <w:rsid w:val="00E11894"/>
    <w:rsid w:val="00E644D6"/>
    <w:rsid w:val="00E75579"/>
    <w:rsid w:val="00EA53F0"/>
    <w:rsid w:val="00F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E163"/>
  <w15:chartTrackingRefBased/>
  <w15:docId w15:val="{AAB268AD-7BF3-4759-B3E2-B114944A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7C7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57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57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7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57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57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57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57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57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57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57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57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7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57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57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57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57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57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57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5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7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5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57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57C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C57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57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7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7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57C7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C3475A"/>
    <w:pPr>
      <w:spacing w:after="0" w:line="240" w:lineRule="auto"/>
    </w:pPr>
    <w:rPr>
      <w:sz w:val="24"/>
      <w:szCs w:val="24"/>
    </w:rPr>
  </w:style>
  <w:style w:type="paragraph" w:customStyle="1" w:styleId="df3vjf">
    <w:name w:val="df3vjf"/>
    <w:basedOn w:val="Normalny"/>
    <w:rsid w:val="0026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286pc">
    <w:name w:val="t286pc"/>
    <w:basedOn w:val="Domylnaczcionkaakapitu"/>
    <w:rsid w:val="002647A1"/>
  </w:style>
  <w:style w:type="paragraph" w:styleId="Nagwek">
    <w:name w:val="header"/>
    <w:basedOn w:val="Normalny"/>
    <w:link w:val="NagwekZnak"/>
    <w:uiPriority w:val="99"/>
    <w:unhideWhenUsed/>
    <w:rsid w:val="00E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4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4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13</cp:revision>
  <dcterms:created xsi:type="dcterms:W3CDTF">2026-03-06T08:50:00Z</dcterms:created>
  <dcterms:modified xsi:type="dcterms:W3CDTF">2026-03-13T13:35:00Z</dcterms:modified>
</cp:coreProperties>
</file>